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Wintergarten-Planung – Alle Entscheidungspunkte vor dem Angebot festhalten</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Wintergarten Verglasung und Wärmedämmung – Welches Glas für welchen Nutzungstyp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wintergarten.de/index.html" TargetMode="External"/><Relationship Id="rId10" Type="http://schemas.openxmlformats.org/officeDocument/2006/relationships/hyperlink" Target="https://dream.039wintergarten.de/hausbau-1/wintergarten-verglasung-und-w-rmed-mmung-welches-glas-f-r-welchen-nutz-f0c4c2a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